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F5" w:rsidRPr="00563CEE" w:rsidRDefault="00563CEE">
      <w:pPr>
        <w:rPr>
          <w:b/>
          <w:bCs/>
          <w:sz w:val="24"/>
          <w:szCs w:val="24"/>
        </w:rPr>
      </w:pPr>
      <w:bookmarkStart w:id="0" w:name="_GoBack"/>
      <w:bookmarkEnd w:id="0"/>
      <w:r w:rsidRPr="00563CEE">
        <w:rPr>
          <w:b/>
          <w:bCs/>
          <w:sz w:val="24"/>
          <w:szCs w:val="24"/>
        </w:rPr>
        <w:t>Addendum to PCN 14_0065</w:t>
      </w:r>
    </w:p>
    <w:p w:rsidR="00563CEE" w:rsidRDefault="00563CEE" w:rsidP="00F20E31">
      <w:pPr>
        <w:rPr>
          <w:rFonts w:ascii="Verdana" w:hAnsi="Verdana"/>
          <w:color w:val="44546A"/>
          <w:sz w:val="20"/>
          <w:szCs w:val="20"/>
        </w:rPr>
      </w:pPr>
      <w:r>
        <w:rPr>
          <w:rFonts w:ascii="Verdana" w:hAnsi="Verdana"/>
          <w:color w:val="44546A"/>
          <w:sz w:val="20"/>
          <w:szCs w:val="20"/>
        </w:rPr>
        <w:t xml:space="preserve">This PCN was issued as </w:t>
      </w:r>
      <w:r w:rsidR="00F20E31">
        <w:rPr>
          <w:rFonts w:ascii="Verdana" w:hAnsi="Verdana"/>
          <w:color w:val="44546A"/>
          <w:sz w:val="20"/>
          <w:szCs w:val="20"/>
        </w:rPr>
        <w:t>ADI</w:t>
      </w:r>
      <w:r>
        <w:rPr>
          <w:rFonts w:ascii="Verdana" w:hAnsi="Verdana"/>
          <w:color w:val="44546A"/>
          <w:sz w:val="20"/>
          <w:szCs w:val="20"/>
        </w:rPr>
        <w:t xml:space="preserve"> </w:t>
      </w:r>
      <w:r w:rsidR="00F20E31">
        <w:rPr>
          <w:rFonts w:ascii="Verdana" w:hAnsi="Verdana"/>
          <w:color w:val="44546A"/>
          <w:sz w:val="20"/>
          <w:szCs w:val="20"/>
        </w:rPr>
        <w:t xml:space="preserve">was </w:t>
      </w:r>
      <w:r>
        <w:rPr>
          <w:rFonts w:ascii="Verdana" w:hAnsi="Verdana"/>
          <w:color w:val="44546A"/>
          <w:sz w:val="20"/>
          <w:szCs w:val="20"/>
        </w:rPr>
        <w:t xml:space="preserve">correcting a typographical error in several data sheets. Although no physical design, manufacturing or test changes were made, </w:t>
      </w:r>
      <w:r w:rsidR="00F20E31">
        <w:rPr>
          <w:rFonts w:ascii="Verdana" w:hAnsi="Verdana"/>
          <w:color w:val="44546A"/>
          <w:sz w:val="20"/>
          <w:szCs w:val="20"/>
        </w:rPr>
        <w:t xml:space="preserve">ADI </w:t>
      </w:r>
      <w:r>
        <w:rPr>
          <w:rFonts w:ascii="Verdana" w:hAnsi="Verdana"/>
          <w:color w:val="44546A"/>
          <w:sz w:val="20"/>
          <w:szCs w:val="20"/>
        </w:rPr>
        <w:t xml:space="preserve">decided to provide notification to our customers. </w:t>
      </w:r>
    </w:p>
    <w:p w:rsidR="00563CEE" w:rsidRDefault="00563CEE" w:rsidP="00563CEE">
      <w:pPr>
        <w:rPr>
          <w:rFonts w:ascii="Verdana" w:hAnsi="Verdana"/>
          <w:color w:val="44546A"/>
          <w:sz w:val="20"/>
          <w:szCs w:val="20"/>
        </w:rPr>
      </w:pPr>
      <w:r>
        <w:rPr>
          <w:rFonts w:ascii="Verdana" w:hAnsi="Verdana"/>
          <w:color w:val="44546A"/>
          <w:sz w:val="20"/>
          <w:szCs w:val="20"/>
        </w:rPr>
        <w:t>The UL 1577 safety standard applies to optical isolators used in equipment with a supply voltage of 600 Vrms or less. A Double protection rating may be achieved by subjecting the isolator to a 20 kVpk discharge test as well as other type tests. The Double protection rating applies only to radio, video and television equipment (and similar equipment) with operating voltages up to 125 V in which breakdown of the isolator may result in a risk of fire, electric shock or injury to persons.</w:t>
      </w:r>
    </w:p>
    <w:p w:rsidR="00563CEE" w:rsidRDefault="00563CEE" w:rsidP="00D907C7">
      <w:pPr>
        <w:rPr>
          <w:rFonts w:ascii="Verdana" w:hAnsi="Verdana"/>
          <w:color w:val="44546A"/>
          <w:sz w:val="20"/>
          <w:szCs w:val="20"/>
        </w:rPr>
      </w:pPr>
      <w:r>
        <w:rPr>
          <w:rFonts w:ascii="Verdana" w:hAnsi="Verdana"/>
          <w:color w:val="44546A"/>
          <w:sz w:val="20"/>
          <w:szCs w:val="20"/>
        </w:rPr>
        <w:t xml:space="preserve">It is a common misconception that Double Protection is generally applicable to other equipment categories, </w:t>
      </w:r>
      <w:r w:rsidR="00D907C7">
        <w:rPr>
          <w:rFonts w:ascii="Verdana" w:hAnsi="Verdana"/>
          <w:color w:val="44546A"/>
          <w:sz w:val="20"/>
          <w:szCs w:val="20"/>
        </w:rPr>
        <w:t>similar to</w:t>
      </w:r>
      <w:r>
        <w:rPr>
          <w:rFonts w:ascii="Verdana" w:hAnsi="Verdana"/>
          <w:color w:val="44546A"/>
          <w:sz w:val="20"/>
          <w:szCs w:val="20"/>
        </w:rPr>
        <w:t xml:space="preserve"> a Reinforced insulation rating from IEC. </w:t>
      </w:r>
      <w:r w:rsidR="00D907C7">
        <w:rPr>
          <w:rFonts w:ascii="Verdana" w:hAnsi="Verdana"/>
          <w:color w:val="44546A"/>
          <w:sz w:val="20"/>
          <w:szCs w:val="20"/>
        </w:rPr>
        <w:t xml:space="preserve">However, this is not the case. </w:t>
      </w:r>
      <w:r>
        <w:rPr>
          <w:rFonts w:ascii="Verdana" w:hAnsi="Verdana"/>
          <w:color w:val="44546A"/>
          <w:sz w:val="20"/>
          <w:szCs w:val="20"/>
        </w:rPr>
        <w:t>Reinforced ratings are sometimes confused with Double protection as well. The reinforced ratings for the products covered under this PCN are not changing.</w:t>
      </w:r>
    </w:p>
    <w:p w:rsidR="00563CEE" w:rsidRDefault="00563CEE" w:rsidP="00563CEE">
      <w:pPr>
        <w:rPr>
          <w:rFonts w:ascii="Verdana" w:hAnsi="Verdana"/>
          <w:color w:val="44546A"/>
          <w:sz w:val="20"/>
          <w:szCs w:val="20"/>
        </w:rPr>
      </w:pPr>
      <w:r>
        <w:rPr>
          <w:rFonts w:ascii="Verdana" w:hAnsi="Verdana"/>
          <w:color w:val="44546A"/>
          <w:sz w:val="20"/>
          <w:szCs w:val="20"/>
        </w:rPr>
        <w:t>Historically, ADI’s digital isolators passed the 20 kVpk discharge and other type tests and received Double protection ratings. UL subsequently changed the testing methodology, after which our products would not pass. As a result, all products since then have been classified as Single protection, and we updated the data sheets of products in the market at that time to reflect the lower rating. Unfortunately not all data sheets were updated at that time, necessitating this recent update. However, the UL certification documents on our web site were updated at that time and reflected the change from Double Protection to Single Protection.</w:t>
      </w:r>
    </w:p>
    <w:p w:rsidR="00563CEE" w:rsidRDefault="00563CEE" w:rsidP="00563CEE">
      <w:pPr>
        <w:rPr>
          <w:rFonts w:ascii="Verdana" w:hAnsi="Verdana"/>
          <w:color w:val="44546A"/>
          <w:sz w:val="20"/>
          <w:szCs w:val="20"/>
        </w:rPr>
      </w:pPr>
      <w:r>
        <w:rPr>
          <w:rFonts w:ascii="Verdana" w:hAnsi="Verdana"/>
          <w:color w:val="44546A"/>
          <w:sz w:val="20"/>
          <w:szCs w:val="20"/>
        </w:rPr>
        <w:t xml:space="preserve">The isolation voltage ratings for our devices were unaffected by the change in classification.  A production line test at 120% of the isolation voltage for 1 second is required by UL 1577 for all devices. For example, a device rated at 2.5 kVrms has always been tested in production for 1 second at 3.0 kVrms in accordance with this requirement. Production line isolation voltage testing has not been changed. </w:t>
      </w:r>
    </w:p>
    <w:p w:rsidR="00563CEE" w:rsidRPr="00563CEE" w:rsidRDefault="00563CEE" w:rsidP="00563CEE">
      <w:pPr>
        <w:rPr>
          <w:rFonts w:ascii="Verdana" w:hAnsi="Verdana"/>
          <w:color w:val="44546A"/>
          <w:sz w:val="20"/>
          <w:szCs w:val="20"/>
        </w:rPr>
      </w:pPr>
      <w:r>
        <w:rPr>
          <w:rFonts w:ascii="Verdana" w:hAnsi="Verdana"/>
          <w:color w:val="44546A"/>
          <w:sz w:val="20"/>
          <w:szCs w:val="20"/>
        </w:rPr>
        <w:t>In summary, all digital isolators shipping today covered under this PCN are identical to previously shipped product in terms of construction and isolation capability. In addition, all reinforced ratings under IEC 60950, IEC 61010, and VDE V 0884-10 are unchanged and</w:t>
      </w:r>
      <w:r w:rsidRPr="00563CEE">
        <w:rPr>
          <w:rFonts w:ascii="Verdana" w:hAnsi="Verdana"/>
          <w:color w:val="44546A"/>
          <w:sz w:val="20"/>
          <w:szCs w:val="20"/>
        </w:rPr>
        <w:t xml:space="preserve"> </w:t>
      </w:r>
      <w:r>
        <w:rPr>
          <w:rFonts w:ascii="Verdana" w:hAnsi="Verdana"/>
          <w:color w:val="44546A"/>
          <w:sz w:val="20"/>
          <w:szCs w:val="20"/>
        </w:rPr>
        <w:t>remain valid.</w:t>
      </w:r>
    </w:p>
    <w:sectPr w:rsidR="00563CEE" w:rsidRPr="00563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CEE"/>
    <w:rsid w:val="004B6288"/>
    <w:rsid w:val="00563CEE"/>
    <w:rsid w:val="00793AC6"/>
    <w:rsid w:val="0088508B"/>
    <w:rsid w:val="00B2578C"/>
    <w:rsid w:val="00D907C7"/>
    <w:rsid w:val="00F20E31"/>
    <w:rsid w:val="00F4198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David</dc:creator>
  <cp:keywords/>
  <dc:description/>
  <cp:lastModifiedBy>Mackin, Diane</cp:lastModifiedBy>
  <cp:revision>4</cp:revision>
  <dcterms:created xsi:type="dcterms:W3CDTF">2014-04-29T09:20:00Z</dcterms:created>
  <dcterms:modified xsi:type="dcterms:W3CDTF">2014-05-08T21:25:00Z</dcterms:modified>
</cp:coreProperties>
</file>